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8B223" w14:textId="2298AB50" w:rsidR="001938B0" w:rsidRDefault="00F05AD9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88" w:lineRule="auto"/>
        <w:rPr>
          <w:b/>
          <w:sz w:val="22"/>
          <w:szCs w:val="22"/>
          <w:highlight w:val="white"/>
          <w:u w:val="single"/>
        </w:rPr>
      </w:pPr>
      <w:bookmarkStart w:id="0" w:name="_epuujbf6l3hf" w:colFirst="0" w:colLast="0"/>
      <w:bookmarkEnd w:id="0"/>
      <w:r>
        <w:rPr>
          <w:b/>
          <w:sz w:val="22"/>
          <w:szCs w:val="22"/>
          <w:highlight w:val="white"/>
          <w:u w:val="single"/>
        </w:rPr>
        <w:t>AP US History Summer Assignment FALL 202</w:t>
      </w:r>
      <w:r w:rsidR="00DB1F03">
        <w:rPr>
          <w:b/>
          <w:sz w:val="22"/>
          <w:szCs w:val="22"/>
          <w:highlight w:val="white"/>
          <w:u w:val="single"/>
        </w:rPr>
        <w:t>3</w:t>
      </w:r>
    </w:p>
    <w:p w14:paraId="42C6DBA8" w14:textId="77777777" w:rsidR="001938B0" w:rsidRDefault="001938B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88" w:lineRule="auto"/>
        <w:rPr>
          <w:b/>
          <w:color w:val="5848B7"/>
          <w:sz w:val="22"/>
          <w:szCs w:val="22"/>
          <w:highlight w:val="white"/>
          <w:u w:val="single"/>
        </w:rPr>
      </w:pPr>
      <w:bookmarkStart w:id="1" w:name="_if1j28av5ypj" w:colFirst="0" w:colLast="0"/>
      <w:bookmarkEnd w:id="1"/>
    </w:p>
    <w:p w14:paraId="61E587EF" w14:textId="77777777" w:rsidR="001938B0" w:rsidRDefault="00F05AD9">
      <w:pPr>
        <w:pStyle w:val="Heading2"/>
        <w:keepNext w:val="0"/>
        <w:keepLines w:val="0"/>
        <w:spacing w:before="0" w:after="0" w:line="288" w:lineRule="auto"/>
        <w:rPr>
          <w:b/>
          <w:sz w:val="22"/>
          <w:szCs w:val="22"/>
          <w:highlight w:val="white"/>
        </w:rPr>
      </w:pPr>
      <w:bookmarkStart w:id="2" w:name="_opy4d89dxzq3" w:colFirst="0" w:colLast="0"/>
      <w:bookmarkEnd w:id="2"/>
      <w:r>
        <w:rPr>
          <w:b/>
          <w:sz w:val="22"/>
          <w:szCs w:val="22"/>
          <w:highlight w:val="white"/>
        </w:rPr>
        <w:t>Welcome to AP US History!</w:t>
      </w:r>
    </w:p>
    <w:p w14:paraId="3D9CB5BD" w14:textId="36DE02C1" w:rsidR="001938B0" w:rsidRDefault="00F05AD9">
      <w:pPr>
        <w:spacing w:line="360" w:lineRule="auto"/>
        <w:rPr>
          <w:b/>
          <w:highlight w:val="white"/>
        </w:rPr>
      </w:pPr>
      <w:r>
        <w:rPr>
          <w:color w:val="2A2A2A"/>
          <w:highlight w:val="white"/>
        </w:rPr>
        <w:t>APUSH is a tremendously rewarding survey course study of American History that replicates a college-level history course.  As such, there will be a large amount of reading, writing, and historical analysis you will be expected to perform, both</w:t>
      </w:r>
      <w:r>
        <w:rPr>
          <w:color w:val="2A2A2A"/>
          <w:highlight w:val="white"/>
        </w:rPr>
        <w:t xml:space="preserve"> in class </w:t>
      </w:r>
      <w:r>
        <w:rPr>
          <w:color w:val="2A2A2A"/>
          <w:highlight w:val="white"/>
        </w:rPr>
        <w:t xml:space="preserve">and at home.  Due to the nature of the course, it is difficult to get through </w:t>
      </w:r>
      <w:proofErr w:type="gramStart"/>
      <w:r>
        <w:rPr>
          <w:color w:val="2A2A2A"/>
          <w:highlight w:val="white"/>
        </w:rPr>
        <w:t>all of</w:t>
      </w:r>
      <w:proofErr w:type="gramEnd"/>
      <w:r>
        <w:rPr>
          <w:color w:val="2A2A2A"/>
          <w:highlight w:val="white"/>
        </w:rPr>
        <w:t xml:space="preserve"> the required information in time for the APUSH exam in May. Because of this, a summer assignment is necessary to help you understand APUSH Historical Period 1 (Exploration</w:t>
      </w:r>
      <w:r>
        <w:rPr>
          <w:color w:val="2A2A2A"/>
          <w:highlight w:val="white"/>
        </w:rPr>
        <w:t xml:space="preserve"> and Colonization) so that we can jump straight into Period 2 (The British Colonies) when school starts. The assignments below will help you better understand the themes and key concepts of Period 1. </w:t>
      </w:r>
      <w:r>
        <w:rPr>
          <w:b/>
          <w:color w:val="2A2A2A"/>
          <w:highlight w:val="white"/>
          <w:u w:val="single"/>
        </w:rPr>
        <w:t>Your entire summer assignment will be due the 2nd day of</w:t>
      </w:r>
      <w:r>
        <w:rPr>
          <w:b/>
          <w:color w:val="2A2A2A"/>
          <w:highlight w:val="white"/>
          <w:u w:val="single"/>
        </w:rPr>
        <w:t xml:space="preserve"> class, and there will be a </w:t>
      </w:r>
      <w:r w:rsidR="002E3CE9">
        <w:rPr>
          <w:b/>
          <w:color w:val="2A2A2A"/>
          <w:highlight w:val="white"/>
          <w:u w:val="single"/>
        </w:rPr>
        <w:t xml:space="preserve">quiz and test </w:t>
      </w:r>
      <w:r w:rsidR="008D2D5E">
        <w:rPr>
          <w:b/>
          <w:color w:val="2A2A2A"/>
          <w:highlight w:val="white"/>
          <w:u w:val="single"/>
        </w:rPr>
        <w:t>within the first week of school</w:t>
      </w:r>
      <w:r>
        <w:rPr>
          <w:b/>
          <w:color w:val="2A2A2A"/>
          <w:highlight w:val="white"/>
          <w:u w:val="single"/>
        </w:rPr>
        <w:t>.</w:t>
      </w:r>
    </w:p>
    <w:p w14:paraId="3FF4EC4D" w14:textId="77777777" w:rsidR="001938B0" w:rsidRDefault="001938B0"/>
    <w:p w14:paraId="321A1B3E" w14:textId="77777777" w:rsidR="001938B0" w:rsidRDefault="00F05AD9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88" w:lineRule="auto"/>
        <w:rPr>
          <w:b/>
          <w:sz w:val="22"/>
          <w:szCs w:val="22"/>
          <w:highlight w:val="white"/>
          <w:u w:val="single"/>
        </w:rPr>
      </w:pPr>
      <w:bookmarkStart w:id="3" w:name="_hojk4lgpjhhq" w:colFirst="0" w:colLast="0"/>
      <w:bookmarkEnd w:id="3"/>
      <w:r>
        <w:rPr>
          <w:b/>
          <w:sz w:val="22"/>
          <w:szCs w:val="22"/>
          <w:highlight w:val="white"/>
          <w:u w:val="single"/>
        </w:rPr>
        <w:t>Textbook information</w:t>
      </w:r>
    </w:p>
    <w:p w14:paraId="2E93E820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  <w:u w:val="single"/>
        </w:rPr>
        <w:t>In order to be successful in the class, you will need to read and take notes.</w:t>
      </w:r>
      <w:r>
        <w:rPr>
          <w:color w:val="2A2A2A"/>
          <w:highlight w:val="white"/>
        </w:rPr>
        <w:t xml:space="preserve"> We do not spoon feed content in APUSH, you are expect</w:t>
      </w:r>
      <w:r>
        <w:rPr>
          <w:color w:val="2A2A2A"/>
          <w:highlight w:val="white"/>
        </w:rPr>
        <w:t>ed to read your book and take notes, and then come to class with that basic factual knowledge, which you’ll use in a variety of activities.</w:t>
      </w:r>
    </w:p>
    <w:p w14:paraId="68CB3E4B" w14:textId="6EE5347F" w:rsidR="001938B0" w:rsidRPr="00EF65DD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</w:rPr>
      </w:pPr>
      <w:r>
        <w:rPr>
          <w:color w:val="2A2A2A"/>
          <w:highlight w:val="white"/>
        </w:rPr>
        <w:t xml:space="preserve">Because you are expected to read, we will be using the book </w:t>
      </w:r>
      <w:hyperlink r:id="rId5" w:history="1">
        <w:r w:rsidR="00EF65DD" w:rsidRPr="00EF65DD">
          <w:rPr>
            <w:rStyle w:val="Hyperlink"/>
          </w:rPr>
          <w:t>America’s History, 8</w:t>
        </w:r>
        <w:r w:rsidR="00EF65DD" w:rsidRPr="00EF65DD">
          <w:rPr>
            <w:rStyle w:val="Hyperlink"/>
            <w:vertAlign w:val="superscript"/>
          </w:rPr>
          <w:t>th</w:t>
        </w:r>
        <w:r w:rsidR="00EF65DD" w:rsidRPr="00EF65DD">
          <w:rPr>
            <w:rStyle w:val="Hyperlink"/>
          </w:rPr>
          <w:t xml:space="preserve"> Edition by </w:t>
        </w:r>
        <w:proofErr w:type="spellStart"/>
        <w:r w:rsidR="00EF65DD" w:rsidRPr="00EF65DD">
          <w:rPr>
            <w:rStyle w:val="Hyperlink"/>
          </w:rPr>
          <w:t>Henretta</w:t>
        </w:r>
        <w:proofErr w:type="spellEnd"/>
      </w:hyperlink>
      <w:r w:rsidR="00907248">
        <w:rPr>
          <w:color w:val="2A2A2A"/>
        </w:rPr>
        <w:t xml:space="preserve">. </w:t>
      </w:r>
      <w:r w:rsidR="00786EEB">
        <w:rPr>
          <w:color w:val="2A2A2A"/>
        </w:rPr>
        <w:t xml:space="preserve">Purchase of the textbook will </w:t>
      </w:r>
      <w:r w:rsidR="0063497E">
        <w:rPr>
          <w:b/>
          <w:bCs/>
          <w:color w:val="2A2A2A"/>
          <w:u w:val="single"/>
        </w:rPr>
        <w:t xml:space="preserve">not </w:t>
      </w:r>
      <w:r w:rsidR="0063497E">
        <w:rPr>
          <w:color w:val="2A2A2A"/>
        </w:rPr>
        <w:t>be</w:t>
      </w:r>
      <w:r w:rsidR="00786EEB">
        <w:rPr>
          <w:color w:val="2A2A2A"/>
        </w:rPr>
        <w:t xml:space="preserve"> required, </w:t>
      </w:r>
      <w:r w:rsidR="0063497E">
        <w:rPr>
          <w:color w:val="2A2A2A"/>
        </w:rPr>
        <w:t xml:space="preserve">but it is highly encouraged if you prefer to make annotations/notes while reading. </w:t>
      </w:r>
      <w:r w:rsidRPr="00786EEB">
        <w:rPr>
          <w:color w:val="2A2A2A"/>
          <w:highlight w:val="white"/>
        </w:rPr>
        <w:t>It</w:t>
      </w:r>
      <w:r>
        <w:rPr>
          <w:color w:val="2A2A2A"/>
          <w:highlight w:val="white"/>
        </w:rPr>
        <w:t xml:space="preserve"> is a far easier re</w:t>
      </w:r>
      <w:r>
        <w:rPr>
          <w:color w:val="2A2A2A"/>
          <w:highlight w:val="white"/>
        </w:rPr>
        <w:t>ad than the district textbook, and best of all, since you’ve purchased it, you can annotate and highlight to your heart’s content.</w:t>
      </w:r>
    </w:p>
    <w:p w14:paraId="5821A613" w14:textId="42ACC01C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  <w:u w:val="single"/>
        </w:rPr>
        <w:t xml:space="preserve">While a new copy is nice, it is unnecessary. You can save money by buying a used copy </w:t>
      </w:r>
      <w:r>
        <w:rPr>
          <w:color w:val="2A2A2A"/>
          <w:highlight w:val="white"/>
          <w:u w:val="single"/>
        </w:rPr>
        <w:t xml:space="preserve">from Half Price Books, Amazon, </w:t>
      </w:r>
      <w:proofErr w:type="spellStart"/>
      <w:r>
        <w:rPr>
          <w:color w:val="2A2A2A"/>
          <w:highlight w:val="white"/>
          <w:u w:val="single"/>
        </w:rPr>
        <w:t>Thriftbooks</w:t>
      </w:r>
      <w:proofErr w:type="spellEnd"/>
      <w:r>
        <w:rPr>
          <w:color w:val="2A2A2A"/>
          <w:highlight w:val="white"/>
          <w:u w:val="single"/>
        </w:rPr>
        <w:t>, or any other used book retailer.</w:t>
      </w:r>
      <w:r>
        <w:rPr>
          <w:color w:val="2A2A2A"/>
          <w:highlight w:val="white"/>
        </w:rPr>
        <w:t xml:space="preserve"> Looking at Amazon right now, there are plenty of used copies</w:t>
      </w:r>
      <w:r>
        <w:rPr>
          <w:color w:val="2A2A2A"/>
          <w:highlight w:val="white"/>
        </w:rPr>
        <w:t xml:space="preserve">. I do suggest looking at the description to try to get as clean a copy as you can </w:t>
      </w:r>
      <w:r>
        <w:rPr>
          <w:color w:val="2A2A2A"/>
          <w:highlight w:val="white"/>
        </w:rPr>
        <w:t xml:space="preserve">so that it doesn’t interfere with your own annotations. </w:t>
      </w:r>
    </w:p>
    <w:p w14:paraId="1DED1726" w14:textId="77777777" w:rsidR="001938B0" w:rsidRDefault="001938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</w:p>
    <w:p w14:paraId="2B9DC407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2A2A2A"/>
          <w:highlight w:val="white"/>
        </w:rPr>
      </w:pPr>
      <w:r>
        <w:rPr>
          <w:b/>
          <w:color w:val="2A2A2A"/>
          <w:highlight w:val="white"/>
        </w:rPr>
        <w:t xml:space="preserve">* We start using the book from Day 1, so you need to have your copy when school </w:t>
      </w:r>
      <w:proofErr w:type="gramStart"/>
      <w:r>
        <w:rPr>
          <w:b/>
          <w:color w:val="2A2A2A"/>
          <w:highlight w:val="white"/>
        </w:rPr>
        <w:t>starts.*</w:t>
      </w:r>
      <w:proofErr w:type="gramEnd"/>
    </w:p>
    <w:p w14:paraId="5E76155C" w14:textId="77777777" w:rsidR="001938B0" w:rsidRDefault="001938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</w:p>
    <w:p w14:paraId="731E5BEF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A2A2A"/>
          <w:highlight w:val="white"/>
        </w:rPr>
      </w:pPr>
      <w:r>
        <w:rPr>
          <w:color w:val="2A2A2A"/>
          <w:highlight w:val="white"/>
        </w:rPr>
        <w:t xml:space="preserve">The district issued textbook is </w:t>
      </w:r>
      <w:r>
        <w:rPr>
          <w:color w:val="2A2A2A"/>
          <w:highlight w:val="white"/>
          <w:u w:val="single"/>
        </w:rPr>
        <w:t>American History 15th Edition</w:t>
      </w:r>
      <w:r>
        <w:rPr>
          <w:color w:val="2A2A2A"/>
          <w:highlight w:val="white"/>
        </w:rPr>
        <w:t xml:space="preserve"> by Alan Brinkley (Publisher: McGraw Hill), but we don’t recommend it because it is too dense for this kind of a survey course. </w:t>
      </w:r>
      <w:r>
        <w:rPr>
          <w:i/>
          <w:color w:val="2A2A2A"/>
          <w:highlight w:val="white"/>
        </w:rPr>
        <w:t xml:space="preserve">You may certainly use this book if you choose, just be aware that it is a much </w:t>
      </w:r>
      <w:proofErr w:type="gramStart"/>
      <w:r>
        <w:rPr>
          <w:i/>
          <w:color w:val="2A2A2A"/>
          <w:highlight w:val="white"/>
        </w:rPr>
        <w:t>more dense</w:t>
      </w:r>
      <w:proofErr w:type="gramEnd"/>
      <w:r>
        <w:rPr>
          <w:i/>
          <w:color w:val="2A2A2A"/>
          <w:highlight w:val="white"/>
        </w:rPr>
        <w:t xml:space="preserve"> book and will require quite a bit more</w:t>
      </w:r>
      <w:r>
        <w:rPr>
          <w:i/>
          <w:color w:val="2A2A2A"/>
          <w:highlight w:val="white"/>
        </w:rPr>
        <w:t xml:space="preserve"> reading.</w:t>
      </w:r>
    </w:p>
    <w:p w14:paraId="6EB9E724" w14:textId="77777777" w:rsidR="001938B0" w:rsidRDefault="001938B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88" w:lineRule="auto"/>
        <w:rPr>
          <w:b/>
          <w:color w:val="5848B7"/>
          <w:sz w:val="22"/>
          <w:szCs w:val="22"/>
          <w:highlight w:val="white"/>
          <w:u w:val="single"/>
        </w:rPr>
      </w:pPr>
      <w:bookmarkStart w:id="4" w:name="_phh1ltz058o" w:colFirst="0" w:colLast="0"/>
      <w:bookmarkEnd w:id="4"/>
    </w:p>
    <w:p w14:paraId="6CE55214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2A2A2A"/>
          <w:highlight w:val="white"/>
          <w:u w:val="single"/>
        </w:rPr>
      </w:pPr>
      <w:r>
        <w:rPr>
          <w:b/>
          <w:color w:val="2A2A2A"/>
          <w:highlight w:val="white"/>
          <w:u w:val="single"/>
        </w:rPr>
        <w:lastRenderedPageBreak/>
        <w:t>Supplies</w:t>
      </w:r>
    </w:p>
    <w:p w14:paraId="348AA8CD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</w:rPr>
        <w:t xml:space="preserve">For supplies we recommend </w:t>
      </w:r>
    </w:p>
    <w:p w14:paraId="467A8ABA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</w:rPr>
        <w:t xml:space="preserve">- a 1-2in binder (some students do one binder per semester, while others take </w:t>
      </w:r>
      <w:proofErr w:type="gramStart"/>
      <w:r>
        <w:rPr>
          <w:color w:val="2A2A2A"/>
          <w:highlight w:val="white"/>
        </w:rPr>
        <w:t>all of</w:t>
      </w:r>
      <w:proofErr w:type="gramEnd"/>
      <w:r>
        <w:rPr>
          <w:color w:val="2A2A2A"/>
          <w:highlight w:val="white"/>
        </w:rPr>
        <w:t xml:space="preserve"> the first semester material out in January and just reuse that binder for second semester)</w:t>
      </w:r>
    </w:p>
    <w:p w14:paraId="6628DBA2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</w:rPr>
        <w:t>- 10 tabs (we use one for each of the 9 historical periods, and then there are u</w:t>
      </w:r>
      <w:r>
        <w:rPr>
          <w:color w:val="2A2A2A"/>
          <w:highlight w:val="white"/>
        </w:rPr>
        <w:t>sually 1-3 units within each historical period, but I think tabs are only sold in packs of 5 or 10)</w:t>
      </w:r>
    </w:p>
    <w:p w14:paraId="487EBC6E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</w:rPr>
        <w:t>- the usual black or blue pens, and pencils</w:t>
      </w:r>
    </w:p>
    <w:p w14:paraId="0DD37D43" w14:textId="41539732" w:rsidR="001938B0" w:rsidRDefault="00F05AD9">
      <w:pPr>
        <w:pStyle w:val="Heading2"/>
        <w:spacing w:line="360" w:lineRule="auto"/>
        <w:rPr>
          <w:b/>
          <w:sz w:val="22"/>
          <w:szCs w:val="22"/>
          <w:u w:val="single"/>
        </w:rPr>
      </w:pPr>
      <w:bookmarkStart w:id="5" w:name="_safy28vkrbtg" w:colFirst="0" w:colLast="0"/>
      <w:bookmarkEnd w:id="5"/>
      <w:r>
        <w:rPr>
          <w:b/>
          <w:sz w:val="22"/>
          <w:szCs w:val="22"/>
          <w:u w:val="single"/>
        </w:rPr>
        <w:t xml:space="preserve">The </w:t>
      </w:r>
      <w:r w:rsidR="00E57C0F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 xml:space="preserve">ummer </w:t>
      </w:r>
      <w:r w:rsidR="00E57C0F">
        <w:rPr>
          <w:b/>
          <w:sz w:val="22"/>
          <w:szCs w:val="22"/>
          <w:u w:val="single"/>
        </w:rPr>
        <w:t>A</w:t>
      </w:r>
      <w:r>
        <w:rPr>
          <w:b/>
          <w:sz w:val="22"/>
          <w:szCs w:val="22"/>
          <w:u w:val="single"/>
        </w:rPr>
        <w:t>ssignment</w:t>
      </w:r>
    </w:p>
    <w:p w14:paraId="05793488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</w:rPr>
        <w:t>There are multiple parts, so spread this o</w:t>
      </w:r>
      <w:r>
        <w:rPr>
          <w:color w:val="2A2A2A"/>
          <w:highlight w:val="white"/>
        </w:rPr>
        <w:t>ut a bit over the summer, and don’t try to squeeze it all in the weekend before school starts.</w:t>
      </w:r>
    </w:p>
    <w:p w14:paraId="15E0F9EF" w14:textId="77777777" w:rsidR="001938B0" w:rsidRDefault="001938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</w:p>
    <w:p w14:paraId="6E750AED" w14:textId="3947A257" w:rsidR="001938B0" w:rsidRPr="00AC10B8" w:rsidRDefault="00F672FE" w:rsidP="00AC10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b/>
          <w:color w:val="2A2A2A"/>
          <w:highlight w:val="white"/>
        </w:rPr>
        <w:t>1</w:t>
      </w:r>
      <w:r w:rsidR="00AC10B8" w:rsidRPr="00AC10B8">
        <w:rPr>
          <w:color w:val="2A2A2A"/>
          <w:highlight w:val="white"/>
        </w:rPr>
        <w:t>)</w:t>
      </w:r>
      <w:r w:rsidR="00AC10B8">
        <w:rPr>
          <w:color w:val="2A2A2A"/>
          <w:highlight w:val="white"/>
        </w:rPr>
        <w:t xml:space="preserve"> </w:t>
      </w:r>
      <w:r w:rsidR="00F05AD9" w:rsidRPr="00AC10B8">
        <w:rPr>
          <w:color w:val="2A2A2A"/>
          <w:highlight w:val="white"/>
        </w:rPr>
        <w:t xml:space="preserve">Read and take </w:t>
      </w:r>
      <w:r w:rsidR="00F05AD9" w:rsidRPr="00AC10B8">
        <w:rPr>
          <w:i/>
          <w:color w:val="2A2A2A"/>
          <w:highlight w:val="white"/>
        </w:rPr>
        <w:t>thorough</w:t>
      </w:r>
      <w:r w:rsidR="00F05AD9" w:rsidRPr="00AC10B8">
        <w:rPr>
          <w:color w:val="2A2A2A"/>
          <w:highlight w:val="white"/>
        </w:rPr>
        <w:t xml:space="preserve"> notes over</w:t>
      </w:r>
      <w:r w:rsidR="000D3F2E">
        <w:rPr>
          <w:color w:val="2A2A2A"/>
          <w:highlight w:val="white"/>
        </w:rPr>
        <w:t xml:space="preserve"> the summer reading</w:t>
      </w:r>
      <w:r w:rsidR="00F05AD9" w:rsidRPr="00AC10B8">
        <w:rPr>
          <w:color w:val="2A2A2A"/>
          <w:highlight w:val="white"/>
        </w:rPr>
        <w:t>.</w:t>
      </w:r>
      <w:r w:rsidR="001F5DE0">
        <w:rPr>
          <w:color w:val="2A2A2A"/>
          <w:highlight w:val="white"/>
        </w:rPr>
        <w:t xml:space="preserve"> The summer reading covers Chapter 1 of the </w:t>
      </w:r>
      <w:proofErr w:type="spellStart"/>
      <w:r w:rsidR="001F5DE0">
        <w:rPr>
          <w:color w:val="2A2A2A"/>
          <w:highlight w:val="white"/>
        </w:rPr>
        <w:t>Henretta</w:t>
      </w:r>
      <w:proofErr w:type="spellEnd"/>
      <w:r w:rsidR="001F5DE0">
        <w:rPr>
          <w:color w:val="2A2A2A"/>
          <w:highlight w:val="white"/>
        </w:rPr>
        <w:t xml:space="preserve"> book</w:t>
      </w:r>
      <w:r w:rsidR="00F05AD9" w:rsidRPr="00AC10B8">
        <w:rPr>
          <w:color w:val="2A2A2A"/>
          <w:highlight w:val="white"/>
        </w:rPr>
        <w:t xml:space="preserve"> (You’ll start on Chapter 2 once school starts)</w:t>
      </w:r>
      <w:r w:rsidR="001F5DE0">
        <w:rPr>
          <w:color w:val="2A2A2A"/>
          <w:highlight w:val="white"/>
        </w:rPr>
        <w:t>.</w:t>
      </w:r>
      <w:r w:rsidR="00F05AD9" w:rsidRPr="00AC10B8">
        <w:rPr>
          <w:color w:val="2A2A2A"/>
          <w:highlight w:val="white"/>
        </w:rPr>
        <w:t xml:space="preserve"> </w:t>
      </w:r>
      <w:r w:rsidR="00F05AD9" w:rsidRPr="00AC10B8">
        <w:rPr>
          <w:color w:val="2A2A2A"/>
          <w:highlight w:val="yellow"/>
        </w:rPr>
        <w:t>This is a college-level course and is much more detail heavy than AP World, so you</w:t>
      </w:r>
      <w:r w:rsidR="00F05AD9" w:rsidRPr="00AC10B8">
        <w:rPr>
          <w:highlight w:val="yellow"/>
        </w:rPr>
        <w:t xml:space="preserve"> </w:t>
      </w:r>
      <w:r w:rsidR="00F05AD9" w:rsidRPr="00AC10B8">
        <w:rPr>
          <w:highlight w:val="yellow"/>
          <w:u w:val="single"/>
        </w:rPr>
        <w:t>must</w:t>
      </w:r>
      <w:r w:rsidR="00F05AD9" w:rsidRPr="00AC10B8">
        <w:rPr>
          <w:highlight w:val="yellow"/>
        </w:rPr>
        <w:t xml:space="preserve"> read and take notes over</w:t>
      </w:r>
      <w:r w:rsidR="00F05AD9" w:rsidRPr="00AC10B8">
        <w:rPr>
          <w:highlight w:val="yellow"/>
        </w:rPr>
        <w:t xml:space="preserve"> the readings in order to help you memorize and better understand the material.</w:t>
      </w:r>
      <w:r w:rsidR="00F05AD9" w:rsidRPr="00AC10B8">
        <w:rPr>
          <w:highlight w:val="white"/>
        </w:rPr>
        <w:t xml:space="preserve"> You will be expected to discuss and write about the information from the readings the first week of school.</w:t>
      </w:r>
    </w:p>
    <w:p w14:paraId="1B31143F" w14:textId="4892CE81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highlight w:val="white"/>
        </w:rPr>
      </w:pPr>
      <w:r>
        <w:rPr>
          <w:highlight w:val="white"/>
        </w:rPr>
        <w:t>W</w:t>
      </w:r>
      <w:r>
        <w:rPr>
          <w:highlight w:val="white"/>
        </w:rPr>
        <w:t>e do have reading quizzes over each chapter of the book, and everything from the chapter is fair game on both quizzes and tests</w:t>
      </w:r>
      <w:r w:rsidR="000C051E">
        <w:rPr>
          <w:highlight w:val="white"/>
        </w:rPr>
        <w:t xml:space="preserve">. </w:t>
      </w:r>
      <w:r w:rsidR="00EA00EC">
        <w:rPr>
          <w:highlight w:val="white"/>
        </w:rPr>
        <w:t xml:space="preserve">Be sure to look over any primary sources </w:t>
      </w:r>
      <w:r w:rsidR="00E47D3D">
        <w:rPr>
          <w:highlight w:val="white"/>
        </w:rPr>
        <w:t xml:space="preserve">included in all readings. </w:t>
      </w:r>
    </w:p>
    <w:p w14:paraId="44E268F6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</w:rPr>
        <w:t>(</w:t>
      </w:r>
      <w:hyperlink r:id="rId6">
        <w:r>
          <w:rPr>
            <w:color w:val="1155CC"/>
            <w:highlight w:val="white"/>
            <w:u w:val="single"/>
          </w:rPr>
          <w:t>Studies show that handwritten notes help you retain info better and l</w:t>
        </w:r>
        <w:r>
          <w:rPr>
            <w:color w:val="1155CC"/>
            <w:highlight w:val="white"/>
            <w:u w:val="single"/>
          </w:rPr>
          <w:t>onger than typed notes.</w:t>
        </w:r>
      </w:hyperlink>
      <w:r>
        <w:rPr>
          <w:color w:val="2A2A2A"/>
          <w:highlight w:val="white"/>
        </w:rPr>
        <w:t>)</w:t>
      </w:r>
    </w:p>
    <w:p w14:paraId="3CE1886C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</w:rPr>
        <w:t>While you don’t need to write down the vocab, it is highly recommended that you familiarize yourself with those terms as you may see them on quizzes and tests.</w:t>
      </w:r>
    </w:p>
    <w:p w14:paraId="333B7605" w14:textId="0E5AEB2B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</w:rPr>
        <w:t xml:space="preserve">For your note taking, we do recommend 2 column notes, </w:t>
      </w:r>
      <w:r>
        <w:rPr>
          <w:i/>
          <w:color w:val="2A2A2A"/>
          <w:highlight w:val="white"/>
        </w:rPr>
        <w:t>but not necessari</w:t>
      </w:r>
      <w:r>
        <w:rPr>
          <w:i/>
          <w:color w:val="2A2A2A"/>
          <w:highlight w:val="white"/>
        </w:rPr>
        <w:t>ly Cornell</w:t>
      </w:r>
      <w:r>
        <w:rPr>
          <w:color w:val="2A2A2A"/>
          <w:highlight w:val="white"/>
        </w:rPr>
        <w:t xml:space="preserve">. The left side will be for reading notes from the </w:t>
      </w:r>
      <w:proofErr w:type="spellStart"/>
      <w:r w:rsidR="00E47D3D">
        <w:rPr>
          <w:color w:val="2A2A2A"/>
          <w:highlight w:val="white"/>
        </w:rPr>
        <w:t>Henretta</w:t>
      </w:r>
      <w:proofErr w:type="spellEnd"/>
      <w:r>
        <w:rPr>
          <w:color w:val="2A2A2A"/>
          <w:highlight w:val="white"/>
        </w:rPr>
        <w:t xml:space="preserve"> book, while the right side will be for notes/annotations to your reading notes using </w:t>
      </w:r>
      <w:r>
        <w:rPr>
          <w:color w:val="2A2A2A"/>
          <w:highlight w:val="white"/>
        </w:rPr>
        <w:t xml:space="preserve">lecture videos (you’ll see more about this in step </w:t>
      </w:r>
      <w:r w:rsidR="00F672FE">
        <w:rPr>
          <w:color w:val="2A2A2A"/>
          <w:highlight w:val="white"/>
        </w:rPr>
        <w:t>2</w:t>
      </w:r>
    </w:p>
    <w:p w14:paraId="0B2B6F0B" w14:textId="77777777" w:rsidR="001938B0" w:rsidRDefault="001938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</w:p>
    <w:p w14:paraId="1C4FA894" w14:textId="05AE6CA9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</w:rPr>
        <w:t xml:space="preserve">The </w:t>
      </w:r>
      <w:proofErr w:type="spellStart"/>
      <w:r w:rsidR="00AC10B8">
        <w:rPr>
          <w:color w:val="2A2A2A"/>
          <w:highlight w:val="white"/>
        </w:rPr>
        <w:t>Henretta</w:t>
      </w:r>
      <w:proofErr w:type="spellEnd"/>
      <w:r>
        <w:rPr>
          <w:color w:val="2A2A2A"/>
          <w:highlight w:val="white"/>
        </w:rPr>
        <w:t xml:space="preserve"> book is organized in such a w</w:t>
      </w:r>
      <w:r>
        <w:rPr>
          <w:color w:val="2A2A2A"/>
          <w:highlight w:val="white"/>
        </w:rPr>
        <w:t>ay that it makes note-taking easy: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938B0" w14:paraId="583499D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F65B" w14:textId="5E000434" w:rsidR="001938B0" w:rsidRDefault="00894F4B">
            <w:pPr>
              <w:spacing w:line="360" w:lineRule="auto"/>
              <w:rPr>
                <w:b/>
                <w:color w:val="2A2A2A"/>
                <w:highlight w:val="white"/>
                <w:u w:val="single"/>
              </w:rPr>
            </w:pPr>
            <w:proofErr w:type="spellStart"/>
            <w:r>
              <w:rPr>
                <w:b/>
                <w:color w:val="2A2A2A"/>
                <w:highlight w:val="white"/>
                <w:u w:val="single"/>
              </w:rPr>
              <w:t>Henretta</w:t>
            </w:r>
            <w:proofErr w:type="spellEnd"/>
            <w:r w:rsidR="00F05AD9">
              <w:rPr>
                <w:b/>
                <w:color w:val="2A2A2A"/>
                <w:highlight w:val="white"/>
                <w:u w:val="single"/>
              </w:rPr>
              <w:t xml:space="preserve"> notes</w:t>
            </w:r>
          </w:p>
          <w:p w14:paraId="07B1CA91" w14:textId="77777777" w:rsidR="001938B0" w:rsidRDefault="00F05AD9">
            <w:pPr>
              <w:spacing w:line="360" w:lineRule="auto"/>
              <w:rPr>
                <w:color w:val="2A2A2A"/>
                <w:highlight w:val="white"/>
                <w:u w:val="single"/>
              </w:rPr>
            </w:pPr>
            <w:r>
              <w:rPr>
                <w:color w:val="2A2A2A"/>
                <w:highlight w:val="white"/>
                <w:u w:val="single"/>
              </w:rPr>
              <w:t>Subheading</w:t>
            </w:r>
          </w:p>
          <w:p w14:paraId="4AB4D76B" w14:textId="77777777" w:rsidR="001938B0" w:rsidRDefault="00F05AD9">
            <w:pPr>
              <w:numPr>
                <w:ilvl w:val="0"/>
                <w:numId w:val="1"/>
              </w:numPr>
              <w:spacing w:line="360" w:lineRule="auto"/>
              <w:rPr>
                <w:color w:val="2A2A2A"/>
                <w:highlight w:val="white"/>
              </w:rPr>
            </w:pPr>
            <w:r>
              <w:rPr>
                <w:color w:val="2A2A2A"/>
                <w:highlight w:val="white"/>
              </w:rPr>
              <w:t>Notes</w:t>
            </w:r>
          </w:p>
          <w:p w14:paraId="16B90D4C" w14:textId="77777777" w:rsidR="001938B0" w:rsidRDefault="00F05AD9">
            <w:pPr>
              <w:numPr>
                <w:ilvl w:val="0"/>
                <w:numId w:val="1"/>
              </w:numPr>
              <w:spacing w:line="360" w:lineRule="auto"/>
              <w:rPr>
                <w:color w:val="2A2A2A"/>
                <w:highlight w:val="white"/>
              </w:rPr>
            </w:pPr>
            <w:r>
              <w:rPr>
                <w:color w:val="2A2A2A"/>
                <w:highlight w:val="white"/>
              </w:rPr>
              <w:t>Notes</w:t>
            </w:r>
          </w:p>
          <w:p w14:paraId="543FE5E3" w14:textId="77777777" w:rsidR="001938B0" w:rsidRDefault="00F05AD9">
            <w:pPr>
              <w:numPr>
                <w:ilvl w:val="0"/>
                <w:numId w:val="1"/>
              </w:numPr>
              <w:spacing w:line="360" w:lineRule="auto"/>
              <w:rPr>
                <w:color w:val="2A2A2A"/>
                <w:highlight w:val="yellow"/>
              </w:rPr>
            </w:pPr>
            <w:r>
              <w:rPr>
                <w:color w:val="2A2A2A"/>
                <w:highlight w:val="yellow"/>
              </w:rPr>
              <w:lastRenderedPageBreak/>
              <w:t>Notes</w:t>
            </w:r>
          </w:p>
          <w:p w14:paraId="32632808" w14:textId="77777777" w:rsidR="001938B0" w:rsidRDefault="00F05AD9">
            <w:pPr>
              <w:numPr>
                <w:ilvl w:val="0"/>
                <w:numId w:val="1"/>
              </w:numPr>
              <w:spacing w:line="360" w:lineRule="auto"/>
              <w:rPr>
                <w:color w:val="2A2A2A"/>
                <w:highlight w:val="white"/>
              </w:rPr>
            </w:pPr>
            <w:r>
              <w:rPr>
                <w:color w:val="2A2A2A"/>
                <w:highlight w:val="white"/>
              </w:rPr>
              <w:t>Summary of the section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8A55" w14:textId="07C105B1" w:rsidR="001938B0" w:rsidRDefault="00E47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A2A2A"/>
                <w:highlight w:val="white"/>
                <w:u w:val="single"/>
              </w:rPr>
            </w:pPr>
            <w:r>
              <w:rPr>
                <w:b/>
                <w:color w:val="2A2A2A"/>
                <w:highlight w:val="white"/>
                <w:u w:val="single"/>
              </w:rPr>
              <w:lastRenderedPageBreak/>
              <w:t>V</w:t>
            </w:r>
            <w:r w:rsidR="00F05AD9">
              <w:rPr>
                <w:b/>
                <w:color w:val="2A2A2A"/>
                <w:highlight w:val="white"/>
                <w:u w:val="single"/>
              </w:rPr>
              <w:t xml:space="preserve">ideo </w:t>
            </w:r>
            <w:r>
              <w:rPr>
                <w:b/>
                <w:color w:val="2A2A2A"/>
                <w:highlight w:val="white"/>
                <w:u w:val="single"/>
              </w:rPr>
              <w:t>N</w:t>
            </w:r>
            <w:r w:rsidR="00F05AD9">
              <w:rPr>
                <w:b/>
                <w:color w:val="2A2A2A"/>
                <w:highlight w:val="white"/>
                <w:u w:val="single"/>
              </w:rPr>
              <w:t>otes</w:t>
            </w:r>
          </w:p>
          <w:p w14:paraId="1FDEA70A" w14:textId="77777777" w:rsidR="001938B0" w:rsidRDefault="00F05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A2A2A"/>
                <w:highlight w:val="white"/>
                <w:u w:val="single"/>
              </w:rPr>
            </w:pPr>
            <w:r>
              <w:rPr>
                <w:color w:val="2A2A2A"/>
                <w:highlight w:val="white"/>
                <w:u w:val="single"/>
              </w:rPr>
              <w:t>Slide title</w:t>
            </w:r>
          </w:p>
          <w:p w14:paraId="3BBADB09" w14:textId="77777777" w:rsidR="001938B0" w:rsidRDefault="00F05A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A2A2A"/>
                <w:highlight w:val="white"/>
              </w:rPr>
            </w:pPr>
            <w:r>
              <w:rPr>
                <w:color w:val="2A2A2A"/>
                <w:highlight w:val="white"/>
              </w:rPr>
              <w:t>Write down information</w:t>
            </w:r>
          </w:p>
          <w:p w14:paraId="0A71CF26" w14:textId="13040BC1" w:rsidR="001938B0" w:rsidRDefault="00F05A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A2A2A"/>
                <w:highlight w:val="white"/>
              </w:rPr>
            </w:pPr>
            <w:r>
              <w:rPr>
                <w:color w:val="2A2A2A"/>
                <w:highlight w:val="white"/>
              </w:rPr>
              <w:t xml:space="preserve">from the </w:t>
            </w:r>
            <w:r>
              <w:rPr>
                <w:color w:val="2A2A2A"/>
                <w:highlight w:val="white"/>
              </w:rPr>
              <w:t>video</w:t>
            </w:r>
          </w:p>
          <w:p w14:paraId="4B24A757" w14:textId="60CFD52F" w:rsidR="001938B0" w:rsidRDefault="00F05AD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A2A2A"/>
                <w:highlight w:val="yellow"/>
              </w:rPr>
            </w:pPr>
            <w:r>
              <w:rPr>
                <w:color w:val="2A2A2A"/>
                <w:highlight w:val="yellow"/>
              </w:rPr>
              <w:t xml:space="preserve">and note anything that is mentioned here and in the </w:t>
            </w:r>
            <w:proofErr w:type="spellStart"/>
            <w:r w:rsidR="00E47D3D">
              <w:rPr>
                <w:color w:val="2A2A2A"/>
                <w:highlight w:val="yellow"/>
              </w:rPr>
              <w:t>Henretta</w:t>
            </w:r>
            <w:proofErr w:type="spellEnd"/>
            <w:r>
              <w:rPr>
                <w:color w:val="2A2A2A"/>
                <w:highlight w:val="yellow"/>
              </w:rPr>
              <w:t xml:space="preserve"> book</w:t>
            </w:r>
          </w:p>
        </w:tc>
      </w:tr>
    </w:tbl>
    <w:p w14:paraId="74FE696D" w14:textId="77777777" w:rsidR="001938B0" w:rsidRDefault="00F05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color w:val="2A2A2A"/>
          <w:highlight w:val="white"/>
        </w:rPr>
        <w:t>You’ll be taking reading quizzes for each chapter in the book (yes, all 31) and are required to turn your chapter notes in with each one.</w:t>
      </w:r>
    </w:p>
    <w:p w14:paraId="5F1F6DC3" w14:textId="77777777" w:rsidR="001938B0" w:rsidRDefault="001938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</w:p>
    <w:p w14:paraId="53C2B2B9" w14:textId="47715DB6" w:rsidR="001938B0" w:rsidRDefault="00F672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  <w:r>
        <w:rPr>
          <w:b/>
          <w:bCs/>
          <w:color w:val="2A2A2A"/>
          <w:highlight w:val="white"/>
        </w:rPr>
        <w:t>2</w:t>
      </w:r>
      <w:r w:rsidR="00F05AD9">
        <w:rPr>
          <w:color w:val="2A2A2A"/>
          <w:highlight w:val="white"/>
        </w:rPr>
        <w:t>) There is no one perfect textbook that has everything you need to know for APUSH, so in order to help reinforce wha</w:t>
      </w:r>
      <w:r w:rsidR="00F05AD9">
        <w:rPr>
          <w:color w:val="2A2A2A"/>
          <w:highlight w:val="white"/>
        </w:rPr>
        <w:t xml:space="preserve">t you’ve read in </w:t>
      </w:r>
      <w:proofErr w:type="spellStart"/>
      <w:r w:rsidR="00F05AD9">
        <w:rPr>
          <w:color w:val="2A2A2A"/>
          <w:highlight w:val="white"/>
        </w:rPr>
        <w:t>Henretta</w:t>
      </w:r>
      <w:proofErr w:type="spellEnd"/>
      <w:r w:rsidR="00F05AD9">
        <w:rPr>
          <w:color w:val="2A2A2A"/>
          <w:highlight w:val="white"/>
        </w:rPr>
        <w:t xml:space="preserve"> and be fully prepared for unit tests and the AP Exam, students are </w:t>
      </w:r>
      <w:r w:rsidR="0065477C">
        <w:rPr>
          <w:color w:val="2A2A2A"/>
          <w:highlight w:val="white"/>
        </w:rPr>
        <w:t>encouraged</w:t>
      </w:r>
      <w:r w:rsidR="00F05AD9">
        <w:rPr>
          <w:color w:val="2A2A2A"/>
          <w:highlight w:val="white"/>
        </w:rPr>
        <w:t xml:space="preserve"> to watch companion lecture videos. This is not optional, </w:t>
      </w:r>
      <w:proofErr w:type="gramStart"/>
      <w:r w:rsidR="00F05AD9">
        <w:rPr>
          <w:color w:val="2A2A2A"/>
          <w:highlight w:val="white"/>
        </w:rPr>
        <w:t>the vast majority of</w:t>
      </w:r>
      <w:proofErr w:type="gramEnd"/>
      <w:r w:rsidR="00F05AD9">
        <w:rPr>
          <w:color w:val="2A2A2A"/>
          <w:highlight w:val="white"/>
        </w:rPr>
        <w:t xml:space="preserve"> students who do well in this course take notes over both the book and these vid</w:t>
      </w:r>
      <w:r w:rsidR="00F05AD9">
        <w:rPr>
          <w:color w:val="2A2A2A"/>
          <w:highlight w:val="white"/>
        </w:rPr>
        <w:t xml:space="preserve">eos. Here is the </w:t>
      </w:r>
      <w:hyperlink r:id="rId7" w:history="1">
        <w:proofErr w:type="spellStart"/>
        <w:r w:rsidR="004B7FCD" w:rsidRPr="004A2990">
          <w:rPr>
            <w:rStyle w:val="Hyperlink"/>
            <w:highlight w:val="white"/>
          </w:rPr>
          <w:t>Heimler</w:t>
        </w:r>
        <w:proofErr w:type="spellEnd"/>
        <w:r w:rsidR="004B7FCD" w:rsidRPr="004A2990">
          <w:rPr>
            <w:rStyle w:val="Hyperlink"/>
            <w:highlight w:val="white"/>
          </w:rPr>
          <w:t xml:space="preserve"> </w:t>
        </w:r>
        <w:r w:rsidR="004A2990" w:rsidRPr="004A2990">
          <w:rPr>
            <w:rStyle w:val="Hyperlink"/>
            <w:highlight w:val="white"/>
          </w:rPr>
          <w:t>APUSH Uni</w:t>
        </w:r>
        <w:r w:rsidR="004A2990" w:rsidRPr="004A2990">
          <w:rPr>
            <w:rStyle w:val="Hyperlink"/>
            <w:highlight w:val="white"/>
          </w:rPr>
          <w:t>t</w:t>
        </w:r>
        <w:r w:rsidR="004A2990" w:rsidRPr="004A2990">
          <w:rPr>
            <w:rStyle w:val="Hyperlink"/>
            <w:highlight w:val="white"/>
          </w:rPr>
          <w:t xml:space="preserve"> 1 Playlist</w:t>
        </w:r>
      </w:hyperlink>
      <w:r w:rsidR="00F05AD9">
        <w:rPr>
          <w:color w:val="2A2A2A"/>
          <w:highlight w:val="white"/>
        </w:rPr>
        <w:t xml:space="preserve">. As you watch, add things to your reading notes using that </w:t>
      </w:r>
      <w:proofErr w:type="gramStart"/>
      <w:r w:rsidR="00F05AD9">
        <w:rPr>
          <w:color w:val="2A2A2A"/>
          <w:highlight w:val="white"/>
        </w:rPr>
        <w:t>right hand</w:t>
      </w:r>
      <w:proofErr w:type="gramEnd"/>
      <w:r w:rsidR="00F05AD9">
        <w:rPr>
          <w:color w:val="2A2A2A"/>
          <w:highlight w:val="white"/>
        </w:rPr>
        <w:t xml:space="preserve"> co</w:t>
      </w:r>
      <w:r w:rsidR="00F05AD9">
        <w:rPr>
          <w:color w:val="2A2A2A"/>
          <w:highlight w:val="white"/>
        </w:rPr>
        <w:t>lumn</w:t>
      </w:r>
      <w:r w:rsidR="00BF7C6B">
        <w:rPr>
          <w:color w:val="2A2A2A"/>
          <w:highlight w:val="white"/>
        </w:rPr>
        <w:t xml:space="preserve">. </w:t>
      </w:r>
      <w:r w:rsidR="00F05AD9">
        <w:rPr>
          <w:color w:val="2A2A2A"/>
          <w:highlight w:val="white"/>
        </w:rPr>
        <w:t xml:space="preserve">Anything that shows up in both the </w:t>
      </w:r>
      <w:proofErr w:type="spellStart"/>
      <w:r w:rsidR="0064459C">
        <w:rPr>
          <w:color w:val="2A2A2A"/>
          <w:highlight w:val="white"/>
        </w:rPr>
        <w:t>Henretta</w:t>
      </w:r>
      <w:proofErr w:type="spellEnd"/>
      <w:r w:rsidR="00F05AD9">
        <w:rPr>
          <w:color w:val="2A2A2A"/>
          <w:highlight w:val="white"/>
        </w:rPr>
        <w:t xml:space="preserve"> book and the </w:t>
      </w:r>
      <w:proofErr w:type="spellStart"/>
      <w:r w:rsidR="00AD1F57">
        <w:rPr>
          <w:color w:val="2A2A2A"/>
          <w:highlight w:val="white"/>
        </w:rPr>
        <w:t>Heimler</w:t>
      </w:r>
      <w:proofErr w:type="spellEnd"/>
      <w:r w:rsidR="00F05AD9">
        <w:rPr>
          <w:color w:val="2A2A2A"/>
          <w:highlight w:val="white"/>
        </w:rPr>
        <w:t xml:space="preserve"> video is clearly important and should be emphasized in your notes; </w:t>
      </w:r>
      <w:r w:rsidR="00F05AD9">
        <w:rPr>
          <w:color w:val="2A2A2A"/>
          <w:highlight w:val="yellow"/>
        </w:rPr>
        <w:t>highlighting</w:t>
      </w:r>
      <w:r w:rsidR="00F05AD9">
        <w:rPr>
          <w:color w:val="2A2A2A"/>
          <w:highlight w:val="white"/>
        </w:rPr>
        <w:t xml:space="preserve">, *stars*, </w:t>
      </w:r>
      <w:r w:rsidR="00F05AD9">
        <w:rPr>
          <w:b/>
          <w:color w:val="38761D"/>
          <w:highlight w:val="white"/>
        </w:rPr>
        <w:t>color coding</w:t>
      </w:r>
      <w:r w:rsidR="00F05AD9">
        <w:rPr>
          <w:color w:val="2A2A2A"/>
          <w:highlight w:val="white"/>
        </w:rPr>
        <w:t xml:space="preserve">, whatever will help it stand out. But understand that anything brought up in </w:t>
      </w:r>
      <w:proofErr w:type="spellStart"/>
      <w:r w:rsidR="001D7C27">
        <w:rPr>
          <w:color w:val="2A2A2A"/>
          <w:highlight w:val="white"/>
        </w:rPr>
        <w:t>Henretta</w:t>
      </w:r>
      <w:proofErr w:type="spellEnd"/>
      <w:r w:rsidR="00F05AD9">
        <w:rPr>
          <w:color w:val="2A2A2A"/>
          <w:highlight w:val="white"/>
        </w:rPr>
        <w:t xml:space="preserve"> and the </w:t>
      </w:r>
      <w:proofErr w:type="spellStart"/>
      <w:r w:rsidR="001D7C27">
        <w:rPr>
          <w:color w:val="2A2A2A"/>
          <w:highlight w:val="white"/>
        </w:rPr>
        <w:t>Heimler</w:t>
      </w:r>
      <w:proofErr w:type="spellEnd"/>
      <w:r w:rsidR="00F05AD9">
        <w:rPr>
          <w:color w:val="2A2A2A"/>
          <w:highlight w:val="white"/>
        </w:rPr>
        <w:t xml:space="preserve"> videos is essential information and may show up on the Unit tests and/or the APUSH exam.</w:t>
      </w:r>
    </w:p>
    <w:p w14:paraId="6F4F37B9" w14:textId="77777777" w:rsidR="001938B0" w:rsidRDefault="001938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A2A2A"/>
          <w:highlight w:val="white"/>
        </w:rPr>
      </w:pPr>
    </w:p>
    <w:p w14:paraId="2E67E9CA" w14:textId="78C5E1EC" w:rsidR="001938B0" w:rsidRDefault="007E7C78" w:rsidP="00F319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highlight w:val="white"/>
        </w:rPr>
      </w:pPr>
      <w:r>
        <w:rPr>
          <w:b/>
          <w:bCs/>
          <w:color w:val="2A2A2A"/>
          <w:highlight w:val="white"/>
        </w:rPr>
        <w:t>3</w:t>
      </w:r>
      <w:r w:rsidR="00F05AD9">
        <w:rPr>
          <w:color w:val="2A2A2A"/>
          <w:highlight w:val="white"/>
        </w:rPr>
        <w:t xml:space="preserve">) </w:t>
      </w:r>
      <w:r w:rsidR="00BE4BCF">
        <w:rPr>
          <w:color w:val="2A2A2A"/>
          <w:highlight w:val="white"/>
        </w:rPr>
        <w:t xml:space="preserve">Answer the </w:t>
      </w:r>
      <w:r w:rsidR="006D0A52">
        <w:rPr>
          <w:color w:val="2A2A2A"/>
          <w:highlight w:val="white"/>
        </w:rPr>
        <w:t xml:space="preserve">questions (2-3 sentences) </w:t>
      </w:r>
      <w:r w:rsidR="0073704E">
        <w:rPr>
          <w:color w:val="2A2A2A"/>
          <w:highlight w:val="white"/>
        </w:rPr>
        <w:t xml:space="preserve">in the Historical Period 1 Review Sheet. Use the reading and the videos to help you complete each question. </w:t>
      </w:r>
      <w:r w:rsidR="00CC1AFB">
        <w:rPr>
          <w:color w:val="2A2A2A"/>
          <w:highlight w:val="white"/>
        </w:rPr>
        <w:t xml:space="preserve">These questions </w:t>
      </w:r>
      <w:r w:rsidR="00581E47">
        <w:rPr>
          <w:color w:val="2A2A2A"/>
          <w:highlight w:val="white"/>
        </w:rPr>
        <w:t xml:space="preserve">must be completed by the second day of school! </w:t>
      </w:r>
    </w:p>
    <w:p w14:paraId="41148B90" w14:textId="77777777" w:rsidR="001938B0" w:rsidRDefault="001938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highlight w:val="white"/>
        </w:rPr>
      </w:pPr>
    </w:p>
    <w:p w14:paraId="4C3AEE5A" w14:textId="7FC2B521" w:rsidR="001938B0" w:rsidRDefault="00F05AD9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t>If you have any questions during the summer, please feel free to email</w:t>
      </w:r>
      <w:r w:rsidR="006069E3">
        <w:t>.</w:t>
      </w:r>
    </w:p>
    <w:p w14:paraId="0BD6C0C6" w14:textId="77777777" w:rsidR="001938B0" w:rsidRDefault="001938B0">
      <w:pPr>
        <w:pBdr>
          <w:top w:val="nil"/>
          <w:left w:val="nil"/>
          <w:bottom w:val="nil"/>
          <w:right w:val="nil"/>
          <w:between w:val="nil"/>
        </w:pBdr>
      </w:pPr>
    </w:p>
    <w:p w14:paraId="48AE29BF" w14:textId="6BAB9E6F" w:rsidR="001938B0" w:rsidRDefault="001938B0">
      <w:pPr>
        <w:pBdr>
          <w:top w:val="nil"/>
          <w:left w:val="nil"/>
          <w:bottom w:val="nil"/>
          <w:right w:val="nil"/>
          <w:between w:val="nil"/>
        </w:pBdr>
      </w:pPr>
    </w:p>
    <w:sectPr w:rsidR="001938B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54184"/>
    <w:multiLevelType w:val="multilevel"/>
    <w:tmpl w:val="63484F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F946BF"/>
    <w:multiLevelType w:val="hybridMultilevel"/>
    <w:tmpl w:val="999A4620"/>
    <w:lvl w:ilvl="0" w:tplc="BF603C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5B6D"/>
    <w:multiLevelType w:val="multilevel"/>
    <w:tmpl w:val="6A4C5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D36B3A"/>
    <w:multiLevelType w:val="multilevel"/>
    <w:tmpl w:val="A44C8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140918"/>
    <w:multiLevelType w:val="multilevel"/>
    <w:tmpl w:val="23CCD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280D36"/>
    <w:multiLevelType w:val="multilevel"/>
    <w:tmpl w:val="20A6D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B0"/>
    <w:rsid w:val="000C051E"/>
    <w:rsid w:val="000D3F2E"/>
    <w:rsid w:val="001938B0"/>
    <w:rsid w:val="001D7C27"/>
    <w:rsid w:val="001E2F85"/>
    <w:rsid w:val="001F5DE0"/>
    <w:rsid w:val="002E3CE9"/>
    <w:rsid w:val="004128FF"/>
    <w:rsid w:val="004A2990"/>
    <w:rsid w:val="004B7FCD"/>
    <w:rsid w:val="00581E47"/>
    <w:rsid w:val="005C5909"/>
    <w:rsid w:val="006069E3"/>
    <w:rsid w:val="0063497E"/>
    <w:rsid w:val="0064459C"/>
    <w:rsid w:val="0065477C"/>
    <w:rsid w:val="006D0A52"/>
    <w:rsid w:val="0073704E"/>
    <w:rsid w:val="00786EEB"/>
    <w:rsid w:val="007E7C78"/>
    <w:rsid w:val="00894F4B"/>
    <w:rsid w:val="008D2D5E"/>
    <w:rsid w:val="00907248"/>
    <w:rsid w:val="00A52DD6"/>
    <w:rsid w:val="00A750BD"/>
    <w:rsid w:val="00AC10B8"/>
    <w:rsid w:val="00AD1F57"/>
    <w:rsid w:val="00BE4BCF"/>
    <w:rsid w:val="00BF7C6B"/>
    <w:rsid w:val="00CC1AFB"/>
    <w:rsid w:val="00DB1F03"/>
    <w:rsid w:val="00E47D3D"/>
    <w:rsid w:val="00E57C0F"/>
    <w:rsid w:val="00EA00EC"/>
    <w:rsid w:val="00EF65DD"/>
    <w:rsid w:val="00F05AD9"/>
    <w:rsid w:val="00F319FE"/>
    <w:rsid w:val="00F6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1271"/>
  <w15:docId w15:val="{70655588-79CA-45F5-9327-E4C9D60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F65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5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10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2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_3bH6FJsLA&amp;list=PLEHRHjICEfDUkwlhx0SFi4-dgPI82_Wn3&amp;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bs.org/wgbh/nova/article/taking-notes-by-hand-could-improve-memory-wt/" TargetMode="External"/><Relationship Id="rId5" Type="http://schemas.openxmlformats.org/officeDocument/2006/relationships/hyperlink" Target="https://www.amazon.com/Americas-History-High-School-Launchpad/dp/1457673827/ref=sr_1_2?qid=1684790267&amp;refinements=p_27%3AJames+A.+Henretta&amp;s=books&amp;sr=1-2&amp;text=James+A.+Henret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3</Pages>
  <Words>914</Words>
  <Characters>5215</Characters>
  <Application>Microsoft Office Word</Application>
  <DocSecurity>0</DocSecurity>
  <Lines>43</Lines>
  <Paragraphs>12</Paragraphs>
  <ScaleCrop>false</ScaleCrop>
  <Company>FBISD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Kirk, Trevor</dc:creator>
  <cp:lastModifiedBy>Kirk, Trevor</cp:lastModifiedBy>
  <cp:revision>38</cp:revision>
  <dcterms:created xsi:type="dcterms:W3CDTF">2023-05-19T21:11:00Z</dcterms:created>
  <dcterms:modified xsi:type="dcterms:W3CDTF">2023-05-23T15:15:00Z</dcterms:modified>
</cp:coreProperties>
</file>